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48d5a0ca0e480c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38972b908c584a7891ca786fefd4ba51.psmdcp" Id="R18c7fb8e0e364490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现工作地：杭州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籍：浙江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家纺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研发工程师,图案花型设计师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杭州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具有专业纺织品知识，能自主开发面料产品，包括图案、工艺等，能分析核算面料成本，对各类服装、家纺面料有比较全面的认识，同时对印花、绣花等工艺，工厂渠道有一定的了解，本人性格开朗乐观，为人诚恳热忱，做事认真负责，有较强的组织能力和团队精神。</w:t>
              <w:rPr>
                <w:rFonts w:hint="eastAsia"/>
                <w:color w:val="5B5B5B"/>
                <w:szCs w:val="21"/>
                <w:lang w:eastAsia="zh-CN"/>
              </w:rPr>
              <w:t>具有专业纺织品知识，能自主开发面料产品，包括图案、工艺等，能分析核算面料成本，对各类服装、家纺面料有比较全面的认识，同时对印花、绣花等工艺，工厂渠道有一定的了解，本人性格开朗乐观，为人诚恳热忱，做事认真负责，有较强的组织能力和团队精神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无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2007.12 &amp;#160;&amp;#160;获得实用新型专利和外观设计专利两项证书
2007.12 &amp;#160;&amp;#160;2007年度余杭区推荐杭州市科技进步奖获得者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