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752fd24d684b2c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7af9d06e2f304a19afc104e0b4963800.psmdcp" Id="R417e4cb63ee44223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42岁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现工作地：嘉兴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籍：娄底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工作经验：15年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服装服饰,针织,织造,毛纺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工艺师,毛衫工艺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杭州,嘉兴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精通羊毛衫工艺，会用智能，富怡，恒强软件，本人长期从事工艺师，和板房管理工作。</w:t>
              <w:rPr>
                <w:rFonts w:hint="eastAsia"/>
                <w:color w:val="5B5B5B"/>
                <w:szCs w:val="21"/>
                <w:lang w:eastAsia="zh-CN"/>
              </w:rPr>
              <w:t>精通羊毛衫工艺，会用智能，富怡，恒强软件，本人长期从事工艺师，和板房管理工作。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