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44ff652b584b5f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3e0beb11565441b7bcb9116f206f5493.psmdcp" Id="R8fcd2e7395cc4ccc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35岁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现工作地：广东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籍：海南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工作经验：12年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织造,针织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区域经理,销售经理,外贸经理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广州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在职,时间不定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本人做事严谨，严格要求自己，喜欢学习，读书，有条理，有责任心，熟练英语听说读写。熟练操作各种办公软件，exce. word. ppt.等制作。熟练操作 al. ps等设计软件。熟悉撰写严谨工作方案，项目策划方案。</w:t>
              <w:rPr>
                <w:rFonts w:hint="eastAsia"/>
                <w:color w:val="5B5B5B"/>
                <w:szCs w:val="21"/>
                <w:lang w:eastAsia="zh-CN"/>
              </w:rPr>
              <w:t>本人做事严谨，严格要求自己，喜欢学习，读书，有条理，有责任心，熟练英语听说读写。熟练操作各种办公软件，exce. word. ppt.等制作。熟练操作 al. ps等设计软件。熟悉撰写严谨工作方案，项目策划方案。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