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09f90723904cf2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5b8681499b6044debe507505207c7a3a.psmdcp" Id="Rfa28346fb5054141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43岁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男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现工作地：杭州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籍：六安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历：大学专科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工作经验：12年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服装服饰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人事/行政经理,企划经理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杭州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面议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离职,随时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本人能吃苦耐劳，工作第一。</w:t>
              <w:rPr>
                <w:rFonts w:hint="eastAsia"/>
                <w:color w:val="5B5B5B"/>
                <w:szCs w:val="21"/>
                <w:lang w:eastAsia="zh-CN"/>
              </w:rPr>
              <w:t>本人能吃苦耐劳，工作第一。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2AB7714C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技能管理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312" w:type="dxa"/>
        <w:tblInd w:w="298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7"/>
        <w:gridCol w:w="5295"/>
      </w:tblGrid>
      <w:tr w14:paraId="30532733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7AD20D7">
            <w:pPr>
              <w:tabs>
                <w:tab w:val="left" w:pos="7320"/>
              </w:tabs>
              <w:rPr>
                <w:b/>
                <w:bCs w:val="false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英语：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50397FB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日语：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  <w:tr w14:paraId="161F4F82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DFAAB8A">
            <w:pPr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其他语言：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207F69DA">
            <w:pPr>
              <w:tabs>
                <w:tab w:val="left" w:pos="7320"/>
              </w:tabs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电脑水平：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>良好</w:t>
            </w:r>
          </w:p>
        </w:tc>
      </w:tr>
      <w:tr w14:paraId="3C37F63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12" w:type="dxa"/>
            <w:gridSpan w:val="2"/>
            <w:tcBorders>
              <w:tl2br w:val="nil"/>
              <w:tr2bl w:val="nil"/>
            </w:tcBorders>
            <w:shd w:val="clear" w:color="auto" w:fill="auto"/>
            <w:vAlign w:val="top"/>
          </w:tcPr>
          <w:p w14:paraId="24BDCB5C">
            <w:p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val="en-US" w:eastAsia="zh-CN"/>
              </w:rPr>
              <w:t>其他技能：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>面料检测：1.外观检验；2.各种面料理化测试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</w:tbl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